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1A4" w:rsidRDefault="0096316F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noProof/>
          <w:lang w:eastAsia="ru-RU"/>
        </w:rPr>
        <w:drawing>
          <wp:inline distT="0" distB="0" distL="0" distR="0">
            <wp:extent cx="1917065" cy="19685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1"/>
          <w:szCs w:val="31"/>
        </w:rPr>
        <w:t xml:space="preserve">               </w:t>
      </w:r>
      <w:r>
        <w:rPr>
          <w:rFonts w:ascii="Times New Roman" w:hAnsi="Times New Roman" w:cs="Times New Roman"/>
          <w:sz w:val="31"/>
          <w:szCs w:val="31"/>
        </w:rPr>
        <w:t>И</w:t>
      </w:r>
      <w:r>
        <w:rPr>
          <w:rFonts w:ascii="Times New Roman" w:hAnsi="Times New Roman" w:cs="Times New Roman"/>
          <w:bCs/>
          <w:sz w:val="34"/>
          <w:szCs w:val="34"/>
        </w:rPr>
        <w:t>нформация</w:t>
      </w:r>
    </w:p>
    <w:p w:rsidR="004111A4" w:rsidRDefault="0096316F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ascii="Times New Roman" w:hAnsi="Times New Roman" w:cs="Times New Roman"/>
          <w:bCs/>
          <w:sz w:val="34"/>
          <w:szCs w:val="34"/>
        </w:rPr>
        <w:t>по реализации региональных проектов</w:t>
      </w:r>
    </w:p>
    <w:p w:rsidR="004111A4" w:rsidRDefault="0096316F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ascii="Times New Roman" w:hAnsi="Times New Roman" w:cs="Times New Roman"/>
          <w:bCs/>
          <w:sz w:val="34"/>
          <w:szCs w:val="34"/>
        </w:rPr>
        <w:t>«Информационная безопасность» и «Цифровое государственное управление»</w:t>
      </w:r>
    </w:p>
    <w:p w:rsidR="004111A4" w:rsidRDefault="0096316F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ascii="Times New Roman" w:hAnsi="Times New Roman" w:cs="Times New Roman"/>
          <w:bCs/>
          <w:sz w:val="34"/>
          <w:szCs w:val="34"/>
        </w:rPr>
        <w:t>национального проекта «Цифровая экономика</w:t>
      </w:r>
    </w:p>
    <w:p w:rsidR="004111A4" w:rsidRDefault="0096316F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ascii="Times New Roman" w:hAnsi="Times New Roman" w:cs="Times New Roman"/>
          <w:bCs/>
          <w:sz w:val="34"/>
          <w:szCs w:val="34"/>
        </w:rPr>
        <w:t xml:space="preserve"> Российской Федерации» </w:t>
      </w:r>
    </w:p>
    <w:p w:rsidR="004111A4" w:rsidRDefault="0096316F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ascii="Times New Roman" w:hAnsi="Times New Roman" w:cs="Times New Roman"/>
          <w:bCs/>
          <w:sz w:val="34"/>
          <w:szCs w:val="34"/>
        </w:rPr>
        <w:t>на 01.12.2023</w:t>
      </w:r>
    </w:p>
    <w:p w:rsidR="004111A4" w:rsidRDefault="0096316F">
      <w:pPr>
        <w:tabs>
          <w:tab w:val="left" w:pos="54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4"/>
          <w:szCs w:val="34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В рамках регионального проекта «Информационная безопасность» национального проекта «Цифровая экономика Российской Федерации» для   приобретение средств криптографической защиты информации либо обновление устаревших средств криптографической защиты информац</w:t>
      </w:r>
      <w:r>
        <w:rPr>
          <w:rFonts w:ascii="Times New Roman" w:hAnsi="Times New Roman" w:cs="Times New Roman"/>
          <w:sz w:val="32"/>
          <w:szCs w:val="32"/>
        </w:rPr>
        <w:t xml:space="preserve">ии в органах социальной защиты населения муниципальных образований Челябинской области заключен муниципальный контракт  № 086-578 от 02.04.2023 с </w:t>
      </w:r>
      <w:r>
        <w:rPr>
          <w:rFonts w:ascii="Times New Roman" w:hAnsi="Times New Roman" w:cs="Times New Roman"/>
          <w:sz w:val="32"/>
          <w:szCs w:val="32"/>
        </w:rPr>
        <w:t>ООО «Центр информационных технологий «ОЗОН» на сумму 615,05 тыс. руб.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Контракт исполнен в полном объеме 19.06.</w:t>
      </w:r>
      <w:r>
        <w:rPr>
          <w:rFonts w:ascii="Times New Roman" w:eastAsia="Times New Roman" w:hAnsi="Times New Roman" w:cs="Times New Roman"/>
          <w:sz w:val="32"/>
          <w:szCs w:val="32"/>
        </w:rPr>
        <w:t>2023.</w:t>
      </w:r>
    </w:p>
    <w:p w:rsidR="004111A4" w:rsidRDefault="0096316F">
      <w:pPr>
        <w:tabs>
          <w:tab w:val="left" w:pos="54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В рамках регионального проекта «Цифровое государственное управление» национального проекта «Цифровая экономика Российской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Федерации»  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осуществляется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цифровизация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деятельности органов социальной защиты населения муниципальных образований Челябинско</w:t>
      </w:r>
      <w:r>
        <w:rPr>
          <w:rFonts w:ascii="Times New Roman" w:hAnsi="Times New Roman" w:cs="Times New Roman"/>
          <w:sz w:val="32"/>
          <w:szCs w:val="32"/>
        </w:rPr>
        <w:t>й области, которая включает: приобретение АРМ в количестве 3 шт., приобретение МФУ в количестве 5 шт. По закупке приобретение «Приобретение автоматизированного рабочего места с отечественной операционной системой для органа социальной защиты населения муни</w:t>
      </w:r>
      <w:r>
        <w:rPr>
          <w:rFonts w:ascii="Times New Roman" w:hAnsi="Times New Roman" w:cs="Times New Roman"/>
          <w:sz w:val="32"/>
          <w:szCs w:val="32"/>
        </w:rPr>
        <w:t xml:space="preserve">ципального образования Челябинской области» заключен контракт № 086-499 от 24.04.2023 на сумму 115,7 тыс. руб. контракт исполнен в полном объеме 21.06.2023. По закупке «Приобретение оргтехники для органа социальной защиты </w:t>
      </w:r>
      <w:r>
        <w:rPr>
          <w:rFonts w:ascii="Times New Roman" w:hAnsi="Times New Roman" w:cs="Times New Roman"/>
          <w:sz w:val="32"/>
          <w:szCs w:val="32"/>
        </w:rPr>
        <w:lastRenderedPageBreak/>
        <w:t>населения муниципального образован</w:t>
      </w:r>
      <w:r>
        <w:rPr>
          <w:rFonts w:ascii="Times New Roman" w:hAnsi="Times New Roman" w:cs="Times New Roman"/>
          <w:sz w:val="32"/>
          <w:szCs w:val="32"/>
        </w:rPr>
        <w:t>ия Челябинской области» заключен контракт № 086-905 от 23.05.2023 с 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Микс</w:t>
      </w:r>
      <w:proofErr w:type="spellEnd"/>
      <w:r>
        <w:rPr>
          <w:rFonts w:ascii="Times New Roman" w:hAnsi="Times New Roman" w:cs="Times New Roman"/>
          <w:sz w:val="32"/>
          <w:szCs w:val="32"/>
        </w:rPr>
        <w:t>» на сумму 257,54 тыс. руб. Контракт исполнен в полном объеме 14.06.2023.</w:t>
      </w:r>
    </w:p>
    <w:p w:rsidR="004111A4" w:rsidRDefault="0096316F">
      <w:pPr>
        <w:tabs>
          <w:tab w:val="left" w:pos="540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На средства экономии проведены закупки МФУ в количестве </w:t>
      </w:r>
      <w:r w:rsidR="00F228EA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штук, 22.11.2023 заключены контракты на сумму </w:t>
      </w:r>
      <w:r>
        <w:rPr>
          <w:rFonts w:ascii="Times New Roman" w:hAnsi="Times New Roman" w:cs="Times New Roman"/>
          <w:sz w:val="32"/>
          <w:szCs w:val="32"/>
        </w:rPr>
        <w:t>139 960,0 рублей.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Товар поставлен 27.11.2023.</w:t>
      </w:r>
    </w:p>
    <w:p w:rsidR="004111A4" w:rsidRDefault="0096316F">
      <w:pPr>
        <w:tabs>
          <w:tab w:val="left" w:pos="540"/>
        </w:tabs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11A4" w:rsidRDefault="0096316F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</w:t>
      </w:r>
    </w:p>
    <w:p w:rsidR="004111A4" w:rsidRDefault="0096316F">
      <w:pPr>
        <w:tabs>
          <w:tab w:val="left" w:pos="540"/>
        </w:tabs>
        <w:jc w:val="both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 w:rsidR="004111A4">
      <w:pgSz w:w="11906" w:h="16838"/>
      <w:pgMar w:top="425" w:right="851" w:bottom="425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1"/>
  </w:compat>
  <w:rsids>
    <w:rsidRoot w:val="004111A4"/>
    <w:rsid w:val="004111A4"/>
    <w:rsid w:val="0096316F"/>
    <w:rsid w:val="00F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0D16"/>
  <w15:docId w15:val="{2DD2E06F-3997-4C87-B8CA-CC626AEC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DE208F"/>
    <w:rPr>
      <w:b/>
      <w:bCs/>
    </w:rPr>
  </w:style>
  <w:style w:type="character" w:customStyle="1" w:styleId="a4">
    <w:name w:val="Верхний колонтитул Знак"/>
    <w:basedOn w:val="a0"/>
    <w:uiPriority w:val="99"/>
    <w:qFormat/>
    <w:rsid w:val="00105D91"/>
    <w:rPr>
      <w:rFonts w:cs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uiPriority w:val="99"/>
    <w:qFormat/>
    <w:rsid w:val="00105D91"/>
    <w:rPr>
      <w:rFonts w:cs="Calibri"/>
      <w:sz w:val="22"/>
      <w:szCs w:val="22"/>
      <w:lang w:eastAsia="en-US"/>
    </w:rPr>
  </w:style>
  <w:style w:type="character" w:customStyle="1" w:styleId="a6">
    <w:name w:val="Текст выноски Знак"/>
    <w:basedOn w:val="a0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semiHidden/>
    <w:qFormat/>
    <w:rsid w:val="00DE20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105D9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105D91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01A8-5B09-4C71-9100-60CCF874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dc:description/>
  <cp:lastModifiedBy>Сергей Охотин</cp:lastModifiedBy>
  <cp:revision>2</cp:revision>
  <cp:lastPrinted>2022-01-13T08:49:00Z</cp:lastPrinted>
  <dcterms:created xsi:type="dcterms:W3CDTF">2023-11-29T10:42:00Z</dcterms:created>
  <dcterms:modified xsi:type="dcterms:W3CDTF">2023-11-29T10:42:00Z</dcterms:modified>
  <dc:language>ru-RU</dc:language>
</cp:coreProperties>
</file>